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8E7EE2">
        <w:rPr>
          <w:rFonts w:ascii="Times New Roman" w:hAnsi="Times New Roman" w:cs="Times New Roman"/>
          <w:sz w:val="26"/>
          <w:szCs w:val="26"/>
        </w:rPr>
        <w:t>ам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«</w:t>
      </w:r>
      <w:r w:rsidR="00FE1537" w:rsidRPr="00FE1537">
        <w:rPr>
          <w:rFonts w:ascii="Times New Roman" w:hAnsi="Times New Roman" w:cs="Times New Roman"/>
          <w:sz w:val="26"/>
        </w:rPr>
        <w:t>Об утверждении документации по планировке и межеванию 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727F62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4C7FB9">
        <w:rPr>
          <w:rFonts w:ascii="Times New Roman" w:hAnsi="Times New Roman" w:cs="Times New Roman"/>
          <w:b/>
          <w:sz w:val="26"/>
          <w:szCs w:val="26"/>
        </w:rPr>
        <w:t>22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4C7FB9">
        <w:rPr>
          <w:rFonts w:ascii="Times New Roman" w:hAnsi="Times New Roman" w:cs="Times New Roman"/>
          <w:b/>
          <w:sz w:val="26"/>
          <w:szCs w:val="26"/>
        </w:rPr>
        <w:t>31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A536F0">
        <w:rPr>
          <w:rFonts w:ascii="Times New Roman" w:hAnsi="Times New Roman" w:cs="Times New Roman"/>
          <w:b/>
          <w:sz w:val="26"/>
          <w:szCs w:val="26"/>
        </w:rPr>
        <w:t>0</w:t>
      </w:r>
      <w:r w:rsidR="004C7FB9">
        <w:rPr>
          <w:rFonts w:ascii="Times New Roman" w:hAnsi="Times New Roman" w:cs="Times New Roman"/>
          <w:b/>
          <w:sz w:val="26"/>
          <w:szCs w:val="26"/>
        </w:rPr>
        <w:t>3</w:t>
      </w:r>
      <w:r w:rsidR="003D1076">
        <w:rPr>
          <w:rFonts w:ascii="Times New Roman" w:hAnsi="Times New Roman" w:cs="Times New Roman"/>
          <w:b/>
          <w:sz w:val="26"/>
          <w:szCs w:val="26"/>
        </w:rPr>
        <w:t>.20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A536F0">
        <w:rPr>
          <w:rFonts w:ascii="Times New Roman" w:hAnsi="Times New Roman" w:cs="Times New Roman"/>
          <w:b/>
          <w:sz w:val="26"/>
          <w:szCs w:val="26"/>
        </w:rPr>
        <w:t>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F46425">
        <w:rPr>
          <w:rFonts w:ascii="Times New Roman" w:hAnsi="Times New Roman" w:cs="Times New Roman"/>
          <w:b/>
          <w:sz w:val="26"/>
          <w:szCs w:val="26"/>
        </w:rPr>
        <w:t>ов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E930E1" w:rsidRDefault="00F46425" w:rsidP="0086776D">
      <w:pPr>
        <w:pStyle w:val="a6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E7F41" w:rsidRPr="00CE7F41">
        <w:rPr>
          <w:sz w:val="26"/>
          <w:szCs w:val="26"/>
        </w:rPr>
        <w:t xml:space="preserve">«Об утверждении документации по планировке </w:t>
      </w:r>
      <w:r w:rsidR="00BC32DC" w:rsidRPr="00BC32DC">
        <w:rPr>
          <w:sz w:val="26"/>
          <w:szCs w:val="26"/>
        </w:rPr>
        <w:t>и межевани</w:t>
      </w:r>
      <w:r w:rsidR="005A666A">
        <w:rPr>
          <w:sz w:val="26"/>
          <w:szCs w:val="26"/>
        </w:rPr>
        <w:t>ю</w:t>
      </w:r>
      <w:r w:rsidR="00BC32DC" w:rsidRPr="00BC32DC">
        <w:rPr>
          <w:sz w:val="26"/>
          <w:szCs w:val="26"/>
        </w:rPr>
        <w:t xml:space="preserve"> </w:t>
      </w:r>
      <w:r w:rsidR="000D0E5D">
        <w:rPr>
          <w:sz w:val="26"/>
          <w:szCs w:val="26"/>
        </w:rPr>
        <w:t>территории</w:t>
      </w:r>
      <w:r w:rsidR="00BC32DC" w:rsidRPr="00BC32DC">
        <w:rPr>
          <w:sz w:val="26"/>
          <w:szCs w:val="26"/>
        </w:rPr>
        <w:t xml:space="preserve">, </w:t>
      </w:r>
      <w:r w:rsidR="004C7FB9" w:rsidRPr="004C7FB9">
        <w:rPr>
          <w:sz w:val="26"/>
          <w:szCs w:val="26"/>
        </w:rPr>
        <w:t>предназначенной для размещения линейных объектов, реализуемых в рамках проекта «Черногорский горно-обогатительный комбинат (ГОК). Очередь 1. Вскрытие и отработка запасов Черногорского месторождения», по адресу: Российская Федерация, Красноярский край, городской округ город Норильск, город Норильск, территория «Черногорское месторождение», земельный участок № 1/7</w:t>
      </w:r>
      <w:r>
        <w:rPr>
          <w:sz w:val="26"/>
          <w:szCs w:val="26"/>
        </w:rPr>
        <w:t>»</w:t>
      </w:r>
      <w:r w:rsidR="0086776D" w:rsidRPr="0086776D">
        <w:rPr>
          <w:sz w:val="26"/>
          <w:szCs w:val="26"/>
        </w:rPr>
        <w:t>.</w:t>
      </w:r>
    </w:p>
    <w:p w:rsidR="00F46425" w:rsidRDefault="00F46425" w:rsidP="0086776D">
      <w:pPr>
        <w:pStyle w:val="a6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46425">
        <w:rPr>
          <w:sz w:val="26"/>
          <w:szCs w:val="26"/>
        </w:rPr>
        <w:t xml:space="preserve">«Об утверждении документации по планировке и межеванию территории, </w:t>
      </w:r>
      <w:r w:rsidR="004C7FB9" w:rsidRPr="004C7FB9">
        <w:rPr>
          <w:sz w:val="26"/>
          <w:szCs w:val="26"/>
        </w:rPr>
        <w:t xml:space="preserve">предназначенной для строительства линейных объектов, реализуемых в рамках проекта «Черногорский горно-обогатительный комбинат (ГОК). Очередь 1. Вскрытие и отработка запасов Черногорского месторождения». Система электроснабжения на период строительства (ВЛ 110 </w:t>
      </w:r>
      <w:proofErr w:type="spellStart"/>
      <w:r w:rsidR="004C7FB9" w:rsidRPr="004C7FB9">
        <w:rPr>
          <w:sz w:val="26"/>
          <w:szCs w:val="26"/>
        </w:rPr>
        <w:t>кВ</w:t>
      </w:r>
      <w:proofErr w:type="spellEnd"/>
      <w:r w:rsidR="004C7FB9" w:rsidRPr="004C7FB9">
        <w:rPr>
          <w:sz w:val="26"/>
          <w:szCs w:val="26"/>
        </w:rPr>
        <w:t>); система водоснабжения (трасса трубопроводов), по адресу: Российская Федерация, Красноярский край, городской округ город Норильск, город Норильск, территория «Черногорское месторождение», земельный участок № 1/5</w:t>
      </w:r>
      <w:r w:rsidRPr="00F46425">
        <w:rPr>
          <w:sz w:val="26"/>
          <w:szCs w:val="26"/>
        </w:rPr>
        <w:t>».</w:t>
      </w:r>
    </w:p>
    <w:p w:rsidR="0086776D" w:rsidRPr="00E930E1" w:rsidRDefault="0086776D" w:rsidP="0086776D">
      <w:pPr>
        <w:pStyle w:val="a6"/>
        <w:ind w:left="0" w:firstLine="708"/>
        <w:jc w:val="both"/>
        <w:rPr>
          <w:sz w:val="26"/>
          <w:szCs w:val="26"/>
        </w:rPr>
      </w:pPr>
    </w:p>
    <w:p w:rsidR="002150E9" w:rsidRDefault="002150E9" w:rsidP="002150E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257C3" w:rsidRPr="005257C3">
        <w:rPr>
          <w:rFonts w:ascii="Times New Roman" w:hAnsi="Times New Roman" w:cs="Times New Roman"/>
          <w:sz w:val="26"/>
          <w:szCs w:val="26"/>
        </w:rPr>
        <w:t xml:space="preserve">г. Норильск, район Центральный, Ленинский проспект, д. 23А (конференц-зал здания Управления имущества </w:t>
      </w:r>
      <w:r w:rsidR="005257C3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BD11E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4C7FB9">
        <w:rPr>
          <w:rFonts w:ascii="Times New Roman" w:hAnsi="Times New Roman" w:cs="Times New Roman"/>
          <w:sz w:val="26"/>
          <w:szCs w:val="26"/>
        </w:rPr>
        <w:t>26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4C7FB9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4C7FB9">
        <w:rPr>
          <w:rFonts w:ascii="Times New Roman" w:hAnsi="Times New Roman" w:cs="Times New Roman"/>
          <w:sz w:val="26"/>
          <w:szCs w:val="26"/>
        </w:rPr>
        <w:t>30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4C7FB9">
        <w:rPr>
          <w:rFonts w:ascii="Times New Roman" w:hAnsi="Times New Roman" w:cs="Times New Roman"/>
          <w:sz w:val="26"/>
          <w:szCs w:val="26"/>
        </w:rPr>
        <w:t>3</w:t>
      </w:r>
      <w:r w:rsidR="0065032D" w:rsidRP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4C7FB9" w:rsidRPr="002D7A75" w:rsidRDefault="004C7FB9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5FD4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4C7FB9">
        <w:rPr>
          <w:rFonts w:ascii="Times New Roman" w:hAnsi="Times New Roman" w:cs="Times New Roman"/>
          <w:sz w:val="26"/>
          <w:szCs w:val="26"/>
        </w:rPr>
        <w:t>19</w:t>
      </w:r>
      <w:r w:rsidR="00727F62">
        <w:rPr>
          <w:rFonts w:ascii="Times New Roman" w:hAnsi="Times New Roman" w:cs="Times New Roman"/>
          <w:sz w:val="26"/>
          <w:szCs w:val="26"/>
        </w:rPr>
        <w:t>.</w:t>
      </w:r>
      <w:r w:rsidR="003B31DF">
        <w:rPr>
          <w:rFonts w:ascii="Times New Roman" w:hAnsi="Times New Roman" w:cs="Times New Roman"/>
          <w:sz w:val="26"/>
          <w:szCs w:val="26"/>
        </w:rPr>
        <w:t>0</w:t>
      </w:r>
      <w:r w:rsidR="004C7FB9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7500C5">
        <w:rPr>
          <w:rFonts w:ascii="Times New Roman" w:hAnsi="Times New Roman" w:cs="Times New Roman"/>
          <w:sz w:val="26"/>
          <w:szCs w:val="26"/>
        </w:rPr>
        <w:t>2</w:t>
      </w:r>
      <w:r w:rsidR="003B31DF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4C7FB9">
        <w:rPr>
          <w:rFonts w:ascii="Times New Roman" w:hAnsi="Times New Roman" w:cs="Times New Roman"/>
          <w:sz w:val="26"/>
          <w:szCs w:val="26"/>
        </w:rPr>
        <w:t>20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4C7FB9">
        <w:rPr>
          <w:rFonts w:ascii="Times New Roman" w:hAnsi="Times New Roman" w:cs="Times New Roman"/>
          <w:sz w:val="26"/>
          <w:szCs w:val="26"/>
        </w:rPr>
        <w:t>26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4C7FB9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4C7FB9">
        <w:rPr>
          <w:rFonts w:ascii="Times New Roman" w:hAnsi="Times New Roman" w:cs="Times New Roman"/>
          <w:sz w:val="26"/>
          <w:szCs w:val="26"/>
        </w:rPr>
        <w:t>30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4C7FB9">
        <w:rPr>
          <w:rFonts w:ascii="Times New Roman" w:hAnsi="Times New Roman" w:cs="Times New Roman"/>
          <w:sz w:val="26"/>
          <w:szCs w:val="26"/>
        </w:rPr>
        <w:t>3</w:t>
      </w:r>
      <w:r w:rsid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D9103F">
        <w:rPr>
          <w:rFonts w:ascii="Times New Roman" w:hAnsi="Times New Roman" w:cs="Times New Roman"/>
          <w:sz w:val="26"/>
          <w:szCs w:val="26"/>
        </w:rPr>
        <w:t>, район Центральный</w:t>
      </w:r>
    </w:p>
    <w:p w:rsidR="004C7FB9" w:rsidRDefault="004C7FB9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11E5" w:rsidRDefault="00BD11E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11E5" w:rsidRDefault="00BD11E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lastRenderedPageBreak/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5A666A" w:rsidRPr="00046CF4">
        <w:rPr>
          <w:rFonts w:ascii="Times New Roman" w:hAnsi="Times New Roman" w:cs="Times New Roman"/>
          <w:sz w:val="26"/>
          <w:szCs w:val="26"/>
        </w:rPr>
        <w:t>5</w:t>
      </w:r>
      <w:r w:rsidR="0065032D" w:rsidRPr="006517E0">
        <w:rPr>
          <w:rFonts w:ascii="Times New Roman" w:hAnsi="Times New Roman" w:cs="Times New Roman"/>
          <w:sz w:val="26"/>
          <w:szCs w:val="26"/>
        </w:rPr>
        <w:t xml:space="preserve"> </w:t>
      </w:r>
      <w:r w:rsidRPr="006517E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46425">
        <w:rPr>
          <w:rFonts w:ascii="Times New Roman" w:hAnsi="Times New Roman" w:cs="Times New Roman"/>
          <w:sz w:val="26"/>
          <w:szCs w:val="26"/>
        </w:rPr>
        <w:t>Т.М</w:t>
      </w:r>
      <w:r w:rsidR="0028080F">
        <w:rPr>
          <w:rFonts w:ascii="Times New Roman" w:hAnsi="Times New Roman" w:cs="Times New Roman"/>
          <w:sz w:val="26"/>
          <w:szCs w:val="26"/>
        </w:rPr>
        <w:t xml:space="preserve">. </w:t>
      </w:r>
      <w:r w:rsidR="00F46425">
        <w:rPr>
          <w:rFonts w:ascii="Times New Roman" w:hAnsi="Times New Roman" w:cs="Times New Roman"/>
          <w:sz w:val="26"/>
          <w:szCs w:val="26"/>
        </w:rPr>
        <w:t>Никитина</w:t>
      </w:r>
      <w:r w:rsidR="006D0B6B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386632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46425" w:rsidRPr="00F46425">
        <w:rPr>
          <w:rFonts w:ascii="Times New Roman" w:hAnsi="Times New Roman" w:cs="Times New Roman"/>
          <w:sz w:val="26"/>
          <w:szCs w:val="26"/>
        </w:rPr>
        <w:t>Т.М. Никитина – начальник 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386632">
        <w:rPr>
          <w:rFonts w:ascii="Times New Roman" w:hAnsi="Times New Roman" w:cs="Times New Roman"/>
          <w:sz w:val="26"/>
          <w:szCs w:val="26"/>
        </w:rPr>
        <w:t>Д</w:t>
      </w:r>
      <w:r w:rsidR="0086776D">
        <w:rPr>
          <w:rFonts w:ascii="Times New Roman" w:hAnsi="Times New Roman" w:cs="Times New Roman"/>
          <w:sz w:val="26"/>
          <w:szCs w:val="26"/>
        </w:rPr>
        <w:t>.</w:t>
      </w:r>
      <w:r w:rsidR="00386632">
        <w:rPr>
          <w:rFonts w:ascii="Times New Roman" w:hAnsi="Times New Roman" w:cs="Times New Roman"/>
          <w:sz w:val="26"/>
          <w:szCs w:val="26"/>
        </w:rPr>
        <w:t>И</w:t>
      </w:r>
      <w:r w:rsidR="0086776D">
        <w:rPr>
          <w:rFonts w:ascii="Times New Roman" w:hAnsi="Times New Roman" w:cs="Times New Roman"/>
          <w:sz w:val="26"/>
          <w:szCs w:val="26"/>
        </w:rPr>
        <w:t>. </w:t>
      </w:r>
      <w:r w:rsidR="00386632">
        <w:rPr>
          <w:rFonts w:ascii="Times New Roman" w:hAnsi="Times New Roman" w:cs="Times New Roman"/>
          <w:sz w:val="26"/>
          <w:szCs w:val="26"/>
        </w:rPr>
        <w:t>Никоно</w:t>
      </w:r>
      <w:r w:rsidR="0086776D">
        <w:rPr>
          <w:rFonts w:ascii="Times New Roman" w:hAnsi="Times New Roman" w:cs="Times New Roman"/>
          <w:sz w:val="26"/>
          <w:szCs w:val="26"/>
        </w:rPr>
        <w:t>ва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9F7FEF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362873" w:rsidRPr="00362873">
        <w:rPr>
          <w:rFonts w:ascii="Times New Roman" w:hAnsi="Times New Roman" w:cs="Times New Roman"/>
          <w:sz w:val="26"/>
          <w:szCs w:val="26"/>
        </w:rPr>
        <w:t>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8631D" w:rsidRDefault="00783255" w:rsidP="0058311D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E1537" w:rsidRPr="00FE1537">
        <w:rPr>
          <w:sz w:val="26"/>
          <w:szCs w:val="26"/>
        </w:rPr>
        <w:t>В целях обеспечения устойчивого развития территории, выделения элементов планировочной структуры, установления границ земельных</w:t>
      </w:r>
      <w:r w:rsidR="000866F7">
        <w:rPr>
          <w:sz w:val="26"/>
          <w:szCs w:val="26"/>
        </w:rPr>
        <w:t xml:space="preserve"> участков</w:t>
      </w:r>
      <w:r w:rsidR="00FE1537" w:rsidRPr="00FE1537">
        <w:rPr>
          <w:sz w:val="26"/>
          <w:szCs w:val="26"/>
        </w:rPr>
        <w:t xml:space="preserve"> </w:t>
      </w:r>
      <w:r w:rsidR="0091487A">
        <w:rPr>
          <w:sz w:val="26"/>
          <w:szCs w:val="26"/>
        </w:rPr>
        <w:t xml:space="preserve">для </w:t>
      </w:r>
      <w:r w:rsidR="0091487A" w:rsidRPr="0091487A">
        <w:rPr>
          <w:sz w:val="26"/>
          <w:szCs w:val="26"/>
        </w:rPr>
        <w:t>размещения линейных объектов, реализуемых в рамках проекта «Черногорский горно-обогатительный комбинат (ГОК). Очередь 1. Вскрытие и отработка запасов Черногорского месторождения», по адресу: Российская Федерация, Красноярский край, городской округ город Норильск, город Норильск, территория «Черногорское месторождение», земельный участок № 1/7</w:t>
      </w:r>
      <w:r w:rsidR="002150E9">
        <w:rPr>
          <w:sz w:val="26"/>
          <w:szCs w:val="26"/>
        </w:rPr>
        <w:t>,</w:t>
      </w:r>
      <w:r w:rsidR="00FE1537" w:rsidRPr="00FE1537">
        <w:rPr>
          <w:sz w:val="26"/>
          <w:szCs w:val="26"/>
        </w:rPr>
        <w:t xml:space="preserve">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 w:rsidR="0098631D" w:rsidRPr="0098631D">
        <w:rPr>
          <w:sz w:val="26"/>
          <w:szCs w:val="26"/>
        </w:rPr>
        <w:t>.</w:t>
      </w:r>
    </w:p>
    <w:p w:rsidR="00783255" w:rsidRDefault="00783255" w:rsidP="0058311D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E1537">
        <w:rPr>
          <w:sz w:val="26"/>
          <w:szCs w:val="26"/>
        </w:rPr>
        <w:t>В целях обеспечения устойчивого развития территории, выделения элементов планировочной структуры, установления границ земельных</w:t>
      </w:r>
      <w:r>
        <w:rPr>
          <w:sz w:val="26"/>
          <w:szCs w:val="26"/>
        </w:rPr>
        <w:t xml:space="preserve"> участков</w:t>
      </w:r>
      <w:r w:rsidRPr="00FE1537">
        <w:rPr>
          <w:sz w:val="26"/>
          <w:szCs w:val="26"/>
        </w:rPr>
        <w:t xml:space="preserve"> </w:t>
      </w:r>
      <w:r w:rsidR="0091487A" w:rsidRPr="0091487A">
        <w:rPr>
          <w:sz w:val="26"/>
          <w:szCs w:val="26"/>
        </w:rPr>
        <w:t xml:space="preserve">для строительства линейных объектов, реализуемых в рамках проекта «Черногорский горно-обогатительный комбинат (ГОК). Очередь 1. Вскрытие и отработка запасов Черногорского месторождения». Система электроснабжения на период строительства (ВЛ 110 </w:t>
      </w:r>
      <w:proofErr w:type="spellStart"/>
      <w:r w:rsidR="0091487A" w:rsidRPr="0091487A">
        <w:rPr>
          <w:sz w:val="26"/>
          <w:szCs w:val="26"/>
        </w:rPr>
        <w:t>кВ</w:t>
      </w:r>
      <w:proofErr w:type="spellEnd"/>
      <w:r w:rsidR="0091487A" w:rsidRPr="0091487A">
        <w:rPr>
          <w:sz w:val="26"/>
          <w:szCs w:val="26"/>
        </w:rPr>
        <w:t>); система водоснабжения (трасса трубопроводов), по адресу: Российская Федерация, Красноярский край, городской округ город Норильск, город Норильск, территория «Черногорское месторождение», земельный участок № 1/5</w:t>
      </w:r>
      <w:r>
        <w:rPr>
          <w:sz w:val="26"/>
          <w:szCs w:val="26"/>
        </w:rPr>
        <w:t>,</w:t>
      </w:r>
      <w:r w:rsidRPr="00FE1537">
        <w:rPr>
          <w:sz w:val="26"/>
          <w:szCs w:val="26"/>
        </w:rPr>
        <w:t xml:space="preserve">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 w:rsidRPr="0098631D">
        <w:rPr>
          <w:sz w:val="26"/>
          <w:szCs w:val="26"/>
        </w:rPr>
        <w:t>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A1027C">
        <w:rPr>
          <w:rFonts w:ascii="Times New Roman" w:hAnsi="Times New Roman" w:cs="Times New Roman"/>
          <w:sz w:val="26"/>
          <w:szCs w:val="26"/>
        </w:rPr>
        <w:t>ых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A1027C">
        <w:rPr>
          <w:rFonts w:ascii="Times New Roman" w:hAnsi="Times New Roman" w:cs="Times New Roman"/>
          <w:sz w:val="26"/>
          <w:szCs w:val="26"/>
        </w:rPr>
        <w:t>ов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A1027C">
        <w:rPr>
          <w:rFonts w:ascii="Times New Roman" w:hAnsi="Times New Roman" w:cs="Times New Roman"/>
          <w:sz w:val="26"/>
          <w:szCs w:val="26"/>
        </w:rPr>
        <w:t>ов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A1027C">
        <w:rPr>
          <w:rFonts w:ascii="Times New Roman" w:hAnsi="Times New Roman" w:cs="Times New Roman"/>
          <w:sz w:val="26"/>
          <w:szCs w:val="26"/>
        </w:rPr>
        <w:t>и</w:t>
      </w:r>
      <w:r w:rsidR="0028080F">
        <w:rPr>
          <w:rFonts w:ascii="Times New Roman" w:hAnsi="Times New Roman" w:cs="Times New Roman"/>
          <w:sz w:val="26"/>
          <w:szCs w:val="26"/>
        </w:rPr>
        <w:t>м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91487A" w:rsidRDefault="0091487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11E5" w:rsidRDefault="00BD11E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11E5" w:rsidRDefault="00BD11E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11E5" w:rsidRDefault="00BD11E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BE5FD4" w:rsidRPr="00BE5FD4" w:rsidRDefault="00F9300F" w:rsidP="00BE5FD4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E1537" w:rsidRPr="00FE1537">
        <w:rPr>
          <w:sz w:val="26"/>
          <w:szCs w:val="26"/>
        </w:rPr>
        <w:t xml:space="preserve">Утвердить предложенный Проект документации по планировке и межеванию </w:t>
      </w:r>
      <w:r w:rsidR="00BE5FD4" w:rsidRPr="00BE5FD4">
        <w:rPr>
          <w:sz w:val="26"/>
          <w:szCs w:val="26"/>
        </w:rPr>
        <w:t xml:space="preserve">территории, </w:t>
      </w:r>
      <w:r w:rsidR="0058311D" w:rsidRPr="0058311D">
        <w:rPr>
          <w:sz w:val="26"/>
          <w:szCs w:val="26"/>
        </w:rPr>
        <w:t xml:space="preserve">предназначенной </w:t>
      </w:r>
      <w:r w:rsidR="00333940" w:rsidRPr="00333940">
        <w:rPr>
          <w:sz w:val="26"/>
          <w:szCs w:val="26"/>
        </w:rPr>
        <w:t>для размещения линейных объектов, реализуемых в рамках проекта «Черногорский горно-обогатительный комбинат (ГОК). Очередь 1. Вскрытие и отработка запасов Черногорского месторождения», по адресу: Российская Федерация, Красноярский край, городской округ город Норильск, город Норильск, территория «Черногорское месторождение», земельный участок № 1/7</w:t>
      </w:r>
      <w:r w:rsidR="00BE5FD4" w:rsidRPr="00BE5FD4">
        <w:rPr>
          <w:sz w:val="26"/>
          <w:szCs w:val="26"/>
        </w:rPr>
        <w:t>.</w:t>
      </w:r>
    </w:p>
    <w:p w:rsidR="00675B3E" w:rsidRDefault="00675B3E" w:rsidP="0086776D">
      <w:pPr>
        <w:pStyle w:val="a6"/>
        <w:ind w:left="0" w:firstLine="709"/>
        <w:jc w:val="both"/>
        <w:rPr>
          <w:sz w:val="26"/>
          <w:szCs w:val="26"/>
        </w:rPr>
      </w:pPr>
      <w:r w:rsidRPr="006517E0">
        <w:rPr>
          <w:sz w:val="26"/>
          <w:szCs w:val="26"/>
        </w:rPr>
        <w:t xml:space="preserve">Голосовали: «за» - </w:t>
      </w:r>
      <w:r w:rsidR="005A666A" w:rsidRPr="00046CF4">
        <w:rPr>
          <w:sz w:val="26"/>
          <w:szCs w:val="26"/>
        </w:rPr>
        <w:t>5</w:t>
      </w:r>
      <w:r w:rsidRPr="006517E0">
        <w:rPr>
          <w:sz w:val="26"/>
          <w:szCs w:val="26"/>
        </w:rPr>
        <w:t xml:space="preserve"> чел., «против» -  0 чел., «воздержались» - 0 чел.</w:t>
      </w:r>
    </w:p>
    <w:p w:rsidR="00F9300F" w:rsidRPr="00BE5FD4" w:rsidRDefault="00F9300F" w:rsidP="00F9300F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E1537">
        <w:rPr>
          <w:sz w:val="26"/>
          <w:szCs w:val="26"/>
        </w:rPr>
        <w:t xml:space="preserve">Утвердить предложенный Проект документации по планировке и межеванию </w:t>
      </w:r>
      <w:r w:rsidRPr="00BE5FD4">
        <w:rPr>
          <w:sz w:val="26"/>
          <w:szCs w:val="26"/>
        </w:rPr>
        <w:t xml:space="preserve">территории, </w:t>
      </w:r>
      <w:r w:rsidRPr="0058311D">
        <w:rPr>
          <w:sz w:val="26"/>
          <w:szCs w:val="26"/>
        </w:rPr>
        <w:t xml:space="preserve">предназначенной </w:t>
      </w:r>
      <w:r w:rsidR="00333940" w:rsidRPr="00333940">
        <w:rPr>
          <w:sz w:val="26"/>
          <w:szCs w:val="26"/>
        </w:rPr>
        <w:t xml:space="preserve">для строительства линейных объектов, реализуемых в рамках проекта «Черногорский горно-обогатительный комбинат (ГОК). Очередь 1. Вскрытие и отработка запасов Черногорского месторождения». Система электроснабжения на период строительства (ВЛ 110 </w:t>
      </w:r>
      <w:proofErr w:type="spellStart"/>
      <w:r w:rsidR="00333940" w:rsidRPr="00333940">
        <w:rPr>
          <w:sz w:val="26"/>
          <w:szCs w:val="26"/>
        </w:rPr>
        <w:t>кВ</w:t>
      </w:r>
      <w:proofErr w:type="spellEnd"/>
      <w:r w:rsidR="00333940" w:rsidRPr="00333940">
        <w:rPr>
          <w:sz w:val="26"/>
          <w:szCs w:val="26"/>
        </w:rPr>
        <w:t>); система водоснабжения (трасса трубопроводов), по адресу: Российская Федерация, Красноярский край, городской округ город Норильск, город Норильск, территория «Черногорское месторождение», земельный участок № 1/5</w:t>
      </w:r>
      <w:r w:rsidRPr="00BE5FD4">
        <w:rPr>
          <w:sz w:val="26"/>
          <w:szCs w:val="26"/>
        </w:rPr>
        <w:t>.</w:t>
      </w:r>
    </w:p>
    <w:p w:rsidR="00F9300F" w:rsidRDefault="00F9300F" w:rsidP="00F9300F">
      <w:pPr>
        <w:pStyle w:val="a6"/>
        <w:ind w:left="0" w:firstLine="709"/>
        <w:jc w:val="both"/>
        <w:rPr>
          <w:sz w:val="26"/>
          <w:szCs w:val="26"/>
        </w:rPr>
      </w:pPr>
      <w:r w:rsidRPr="006517E0">
        <w:rPr>
          <w:sz w:val="26"/>
          <w:szCs w:val="26"/>
        </w:rPr>
        <w:t xml:space="preserve">Голосовали: «за» - </w:t>
      </w:r>
      <w:r w:rsidRPr="00046CF4">
        <w:rPr>
          <w:sz w:val="26"/>
          <w:szCs w:val="26"/>
        </w:rPr>
        <w:t>5</w:t>
      </w:r>
      <w:bookmarkStart w:id="0" w:name="_GoBack"/>
      <w:bookmarkEnd w:id="0"/>
      <w:r w:rsidRPr="006517E0">
        <w:rPr>
          <w:sz w:val="26"/>
          <w:szCs w:val="26"/>
        </w:rPr>
        <w:t xml:space="preserve"> чел., «против» -  0 чел., «воздержались» - 0 чел.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F9300F">
        <w:rPr>
          <w:rFonts w:ascii="Times New Roman" w:hAnsi="Times New Roman" w:cs="Times New Roman"/>
          <w:sz w:val="26"/>
          <w:szCs w:val="26"/>
        </w:rPr>
        <w:t>Т</w:t>
      </w:r>
      <w:r w:rsidR="007500C5">
        <w:rPr>
          <w:rFonts w:ascii="Times New Roman" w:hAnsi="Times New Roman" w:cs="Times New Roman"/>
          <w:sz w:val="26"/>
          <w:szCs w:val="26"/>
        </w:rPr>
        <w:t>.</w:t>
      </w:r>
      <w:r w:rsidR="00F9300F">
        <w:rPr>
          <w:rFonts w:ascii="Times New Roman" w:hAnsi="Times New Roman" w:cs="Times New Roman"/>
          <w:sz w:val="26"/>
          <w:szCs w:val="26"/>
        </w:rPr>
        <w:t>М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8080F">
        <w:rPr>
          <w:rFonts w:ascii="Times New Roman" w:hAnsi="Times New Roman" w:cs="Times New Roman"/>
          <w:sz w:val="26"/>
          <w:szCs w:val="26"/>
        </w:rPr>
        <w:t xml:space="preserve"> </w:t>
      </w:r>
      <w:r w:rsidR="00F9300F">
        <w:rPr>
          <w:rFonts w:ascii="Times New Roman" w:hAnsi="Times New Roman" w:cs="Times New Roman"/>
          <w:sz w:val="26"/>
          <w:szCs w:val="26"/>
        </w:rPr>
        <w:t>Никитина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B139B4">
        <w:t xml:space="preserve"> </w:t>
      </w:r>
      <w:r w:rsidR="00386632">
        <w:rPr>
          <w:rFonts w:ascii="Times New Roman" w:hAnsi="Times New Roman" w:cs="Times New Roman"/>
          <w:sz w:val="26"/>
          <w:szCs w:val="26"/>
        </w:rPr>
        <w:t>Д</w:t>
      </w:r>
      <w:r w:rsidR="0086776D">
        <w:rPr>
          <w:rFonts w:ascii="Times New Roman" w:hAnsi="Times New Roman" w:cs="Times New Roman"/>
          <w:sz w:val="26"/>
          <w:szCs w:val="26"/>
        </w:rPr>
        <w:t>.</w:t>
      </w:r>
      <w:r w:rsidR="00386632">
        <w:rPr>
          <w:rFonts w:ascii="Times New Roman" w:hAnsi="Times New Roman" w:cs="Times New Roman"/>
          <w:sz w:val="26"/>
          <w:szCs w:val="26"/>
        </w:rPr>
        <w:t>И</w:t>
      </w:r>
      <w:r w:rsidR="0086776D">
        <w:rPr>
          <w:rFonts w:ascii="Times New Roman" w:hAnsi="Times New Roman" w:cs="Times New Roman"/>
          <w:sz w:val="26"/>
          <w:szCs w:val="26"/>
        </w:rPr>
        <w:t>. </w:t>
      </w:r>
      <w:r w:rsidR="00386632">
        <w:rPr>
          <w:rFonts w:ascii="Times New Roman" w:hAnsi="Times New Roman" w:cs="Times New Roman"/>
          <w:sz w:val="26"/>
          <w:szCs w:val="26"/>
        </w:rPr>
        <w:t>Никон</w:t>
      </w:r>
      <w:r w:rsidR="0086776D">
        <w:rPr>
          <w:rFonts w:ascii="Times New Roman" w:hAnsi="Times New Roman" w:cs="Times New Roman"/>
          <w:sz w:val="26"/>
          <w:szCs w:val="26"/>
        </w:rPr>
        <w:t>ова</w:t>
      </w:r>
    </w:p>
    <w:sectPr w:rsidR="00D52051" w:rsidSect="0051099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46CF4"/>
    <w:rsid w:val="0007316E"/>
    <w:rsid w:val="000866F7"/>
    <w:rsid w:val="000D0E5D"/>
    <w:rsid w:val="000D1F7F"/>
    <w:rsid w:val="000D7D97"/>
    <w:rsid w:val="000E668F"/>
    <w:rsid w:val="000F7BF0"/>
    <w:rsid w:val="00123698"/>
    <w:rsid w:val="00160BDF"/>
    <w:rsid w:val="00163A7A"/>
    <w:rsid w:val="00167AD3"/>
    <w:rsid w:val="001A1E83"/>
    <w:rsid w:val="001B7918"/>
    <w:rsid w:val="001D432E"/>
    <w:rsid w:val="001E42B7"/>
    <w:rsid w:val="002150E9"/>
    <w:rsid w:val="002203DF"/>
    <w:rsid w:val="00226E59"/>
    <w:rsid w:val="00235B47"/>
    <w:rsid w:val="00240BF3"/>
    <w:rsid w:val="0028080F"/>
    <w:rsid w:val="0029226C"/>
    <w:rsid w:val="002C15AC"/>
    <w:rsid w:val="002D7A75"/>
    <w:rsid w:val="003117A0"/>
    <w:rsid w:val="003308D2"/>
    <w:rsid w:val="00331E48"/>
    <w:rsid w:val="0033380D"/>
    <w:rsid w:val="00333940"/>
    <w:rsid w:val="00362873"/>
    <w:rsid w:val="003638D0"/>
    <w:rsid w:val="00386632"/>
    <w:rsid w:val="003B31DF"/>
    <w:rsid w:val="003C6E59"/>
    <w:rsid w:val="003D1076"/>
    <w:rsid w:val="003D3553"/>
    <w:rsid w:val="0040065E"/>
    <w:rsid w:val="00421CBE"/>
    <w:rsid w:val="00450F97"/>
    <w:rsid w:val="0047267C"/>
    <w:rsid w:val="00474E21"/>
    <w:rsid w:val="0049353C"/>
    <w:rsid w:val="004B0BDC"/>
    <w:rsid w:val="004C195F"/>
    <w:rsid w:val="004C6A22"/>
    <w:rsid w:val="004C7FB9"/>
    <w:rsid w:val="00505E8B"/>
    <w:rsid w:val="00510991"/>
    <w:rsid w:val="005257C3"/>
    <w:rsid w:val="005273AF"/>
    <w:rsid w:val="005331FA"/>
    <w:rsid w:val="005454EE"/>
    <w:rsid w:val="0058311D"/>
    <w:rsid w:val="005A666A"/>
    <w:rsid w:val="005B1B7A"/>
    <w:rsid w:val="005F3D32"/>
    <w:rsid w:val="005F7E99"/>
    <w:rsid w:val="0060790B"/>
    <w:rsid w:val="006226F4"/>
    <w:rsid w:val="00622A24"/>
    <w:rsid w:val="00624B77"/>
    <w:rsid w:val="00630664"/>
    <w:rsid w:val="00647FED"/>
    <w:rsid w:val="0065032D"/>
    <w:rsid w:val="006517E0"/>
    <w:rsid w:val="006523A6"/>
    <w:rsid w:val="006545E3"/>
    <w:rsid w:val="00675B3E"/>
    <w:rsid w:val="00680730"/>
    <w:rsid w:val="00693AA2"/>
    <w:rsid w:val="006C1A20"/>
    <w:rsid w:val="006D0B6B"/>
    <w:rsid w:val="006F4D26"/>
    <w:rsid w:val="007137FD"/>
    <w:rsid w:val="00717D89"/>
    <w:rsid w:val="007213DA"/>
    <w:rsid w:val="00721BCA"/>
    <w:rsid w:val="00723247"/>
    <w:rsid w:val="00726DA5"/>
    <w:rsid w:val="00727F62"/>
    <w:rsid w:val="00735E43"/>
    <w:rsid w:val="00736E4A"/>
    <w:rsid w:val="00740CBE"/>
    <w:rsid w:val="0074275F"/>
    <w:rsid w:val="007500C5"/>
    <w:rsid w:val="0075559E"/>
    <w:rsid w:val="00777C9C"/>
    <w:rsid w:val="00783255"/>
    <w:rsid w:val="007A753E"/>
    <w:rsid w:val="007B2F14"/>
    <w:rsid w:val="007B4566"/>
    <w:rsid w:val="007C13B8"/>
    <w:rsid w:val="007D1935"/>
    <w:rsid w:val="0081792E"/>
    <w:rsid w:val="00822748"/>
    <w:rsid w:val="00833691"/>
    <w:rsid w:val="0086684D"/>
    <w:rsid w:val="0086776D"/>
    <w:rsid w:val="00880958"/>
    <w:rsid w:val="008844E0"/>
    <w:rsid w:val="008A22FE"/>
    <w:rsid w:val="008C2712"/>
    <w:rsid w:val="008E351E"/>
    <w:rsid w:val="008E7EE2"/>
    <w:rsid w:val="009066CB"/>
    <w:rsid w:val="0091487A"/>
    <w:rsid w:val="00915311"/>
    <w:rsid w:val="00952CAA"/>
    <w:rsid w:val="00977637"/>
    <w:rsid w:val="0098099D"/>
    <w:rsid w:val="0098631D"/>
    <w:rsid w:val="009A23DA"/>
    <w:rsid w:val="009B7330"/>
    <w:rsid w:val="009C5ECA"/>
    <w:rsid w:val="009E0A14"/>
    <w:rsid w:val="009E5A31"/>
    <w:rsid w:val="009F7FEF"/>
    <w:rsid w:val="00A1027C"/>
    <w:rsid w:val="00A11BF9"/>
    <w:rsid w:val="00A24BA6"/>
    <w:rsid w:val="00A30932"/>
    <w:rsid w:val="00A536F0"/>
    <w:rsid w:val="00A55EB3"/>
    <w:rsid w:val="00A73273"/>
    <w:rsid w:val="00AB1C7B"/>
    <w:rsid w:val="00AC0007"/>
    <w:rsid w:val="00AD669D"/>
    <w:rsid w:val="00AF636C"/>
    <w:rsid w:val="00B048CC"/>
    <w:rsid w:val="00B139B4"/>
    <w:rsid w:val="00B200F8"/>
    <w:rsid w:val="00B23F9A"/>
    <w:rsid w:val="00B32B33"/>
    <w:rsid w:val="00B40348"/>
    <w:rsid w:val="00B93857"/>
    <w:rsid w:val="00B975C1"/>
    <w:rsid w:val="00BC32DC"/>
    <w:rsid w:val="00BD11E5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81C24"/>
    <w:rsid w:val="00C85AF6"/>
    <w:rsid w:val="00C90D57"/>
    <w:rsid w:val="00CB236D"/>
    <w:rsid w:val="00CB724C"/>
    <w:rsid w:val="00CE50C2"/>
    <w:rsid w:val="00CE7F41"/>
    <w:rsid w:val="00D05AC7"/>
    <w:rsid w:val="00D23846"/>
    <w:rsid w:val="00D30405"/>
    <w:rsid w:val="00D320E9"/>
    <w:rsid w:val="00D44BF8"/>
    <w:rsid w:val="00D47625"/>
    <w:rsid w:val="00D52051"/>
    <w:rsid w:val="00D6062A"/>
    <w:rsid w:val="00D842AB"/>
    <w:rsid w:val="00D87B2A"/>
    <w:rsid w:val="00D9103F"/>
    <w:rsid w:val="00DF5942"/>
    <w:rsid w:val="00E018C6"/>
    <w:rsid w:val="00E03B4A"/>
    <w:rsid w:val="00E40AEF"/>
    <w:rsid w:val="00E55544"/>
    <w:rsid w:val="00E61F1F"/>
    <w:rsid w:val="00E930E1"/>
    <w:rsid w:val="00E97554"/>
    <w:rsid w:val="00E97A4A"/>
    <w:rsid w:val="00EC6C45"/>
    <w:rsid w:val="00EE2A36"/>
    <w:rsid w:val="00F00B48"/>
    <w:rsid w:val="00F46425"/>
    <w:rsid w:val="00F84653"/>
    <w:rsid w:val="00F9300F"/>
    <w:rsid w:val="00F94199"/>
    <w:rsid w:val="00FB6690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26</cp:revision>
  <cp:lastPrinted>2021-04-01T03:00:00Z</cp:lastPrinted>
  <dcterms:created xsi:type="dcterms:W3CDTF">2020-08-04T09:34:00Z</dcterms:created>
  <dcterms:modified xsi:type="dcterms:W3CDTF">2021-04-01T03:00:00Z</dcterms:modified>
</cp:coreProperties>
</file>